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88D83" w14:textId="4D68BBB7" w:rsidR="00660F0B" w:rsidRDefault="00660F0B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46E77C" wp14:editId="369EFC44">
            <wp:simplePos x="0" y="0"/>
            <wp:positionH relativeFrom="page">
              <wp:posOffset>5847715</wp:posOffset>
            </wp:positionH>
            <wp:positionV relativeFrom="paragraph">
              <wp:posOffset>-895350</wp:posOffset>
            </wp:positionV>
            <wp:extent cx="1915160" cy="191516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DAF73" w14:textId="5D1E4B42" w:rsidR="00660F0B" w:rsidRDefault="00660F0B">
      <w:pPr>
        <w:rPr>
          <w:b/>
          <w:sz w:val="28"/>
        </w:rPr>
      </w:pPr>
    </w:p>
    <w:p w14:paraId="209FAFC6" w14:textId="77777777" w:rsidR="00660F0B" w:rsidRDefault="00660F0B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218C5" wp14:editId="201D3EE5">
                <wp:simplePos x="0" y="0"/>
                <wp:positionH relativeFrom="page">
                  <wp:posOffset>0</wp:posOffset>
                </wp:positionH>
                <wp:positionV relativeFrom="paragraph">
                  <wp:posOffset>-1585595</wp:posOffset>
                </wp:positionV>
                <wp:extent cx="7835900" cy="13716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0" cy="1371600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2DE44" w14:textId="6FE06332" w:rsidR="00660F0B" w:rsidRDefault="00660F0B" w:rsidP="00660F0B">
                            <w:pPr>
                              <w:pStyle w:val="Titre"/>
                              <w:spacing w:before="360" w:line="259" w:lineRule="auto"/>
                              <w:ind w:left="601"/>
                              <w:rPr>
                                <w:rFonts w:ascii="Rockwell" w:hAnsi="Rockwell"/>
                                <w:b w:val="0"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b w:val="0"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PARTAGE DES POUVOIRS ET </w:t>
                            </w:r>
                          </w:p>
                          <w:p w14:paraId="0035C4C4" w14:textId="157A2F4B" w:rsidR="00660F0B" w:rsidRPr="00660F0B" w:rsidRDefault="00660F0B" w:rsidP="00660F0B">
                            <w:pPr>
                              <w:pStyle w:val="Titre"/>
                              <w:spacing w:before="360" w:line="259" w:lineRule="auto"/>
                              <w:ind w:left="601"/>
                              <w:rPr>
                                <w:rFonts w:ascii="Rockwell" w:hAnsi="Rockwell"/>
                                <w:b w:val="0"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  <w:r w:rsidRPr="00660F0B">
                              <w:rPr>
                                <w:rFonts w:ascii="Rockwell" w:hAnsi="Rockwell"/>
                                <w:b w:val="0"/>
                                <w:bCs/>
                                <w:noProof/>
                                <w:sz w:val="40"/>
                                <w:szCs w:val="40"/>
                              </w:rPr>
                              <w:t>RESPONSABILITÉS AU SEIN DE VOTRE CLUB</w:t>
                            </w:r>
                          </w:p>
                          <w:p w14:paraId="4EA3C4D6" w14:textId="34F31E8B" w:rsidR="00660F0B" w:rsidRPr="00660F0B" w:rsidRDefault="00660F0B" w:rsidP="00660F0B">
                            <w:pPr>
                              <w:spacing w:before="240" w:after="0" w:line="240" w:lineRule="auto"/>
                              <w:ind w:firstLine="601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211188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Mai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218C5" id="Rectangle 5" o:spid="_x0000_s1026" style="position:absolute;margin-left:0;margin-top:-124.85pt;width:617pt;height:10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" fillcolor="#0f6fc6" strokecolor="#1f4d78 [1604]" strokeweight="1pt">
                <v:textbox>
                  <w:txbxContent>
                    <w:p w14:paraId="4502DE44" w14:textId="6FE06332" w:rsidR="00660F0B" w:rsidRDefault="00660F0B" w:rsidP="00660F0B">
                      <w:pPr>
                        <w:pStyle w:val="Titre"/>
                        <w:spacing w:before="360" w:line="259" w:lineRule="auto"/>
                        <w:ind w:left="601"/>
                        <w:rPr>
                          <w:rFonts w:ascii="Rockwell" w:hAnsi="Rockwell"/>
                          <w:b w:val="0"/>
                          <w:bCs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b w:val="0"/>
                          <w:bCs/>
                          <w:noProof/>
                          <w:sz w:val="40"/>
                          <w:szCs w:val="40"/>
                        </w:rPr>
                        <w:t xml:space="preserve">PARTAGE DES POUVOIRS ET </w:t>
                      </w:r>
                    </w:p>
                    <w:p w14:paraId="0035C4C4" w14:textId="157A2F4B" w:rsidR="00660F0B" w:rsidRPr="00660F0B" w:rsidRDefault="00660F0B" w:rsidP="00660F0B">
                      <w:pPr>
                        <w:pStyle w:val="Titre"/>
                        <w:spacing w:before="360" w:line="259" w:lineRule="auto"/>
                        <w:ind w:left="601"/>
                        <w:rPr>
                          <w:rFonts w:ascii="Rockwell" w:hAnsi="Rockwell"/>
                          <w:b w:val="0"/>
                          <w:bCs/>
                          <w:noProof/>
                          <w:sz w:val="40"/>
                          <w:szCs w:val="40"/>
                        </w:rPr>
                      </w:pPr>
                      <w:r w:rsidRPr="00660F0B">
                        <w:rPr>
                          <w:rFonts w:ascii="Rockwell" w:hAnsi="Rockwell"/>
                          <w:b w:val="0"/>
                          <w:bCs/>
                          <w:noProof/>
                          <w:sz w:val="40"/>
                          <w:szCs w:val="40"/>
                        </w:rPr>
                        <w:t>RESPONSABILITÉS AU SEIN DE VOTRE CLUB</w:t>
                      </w:r>
                    </w:p>
                    <w:p w14:paraId="4EA3C4D6" w14:textId="34F31E8B" w:rsidR="00660F0B" w:rsidRPr="00660F0B" w:rsidRDefault="00660F0B" w:rsidP="00660F0B">
                      <w:pPr>
                        <w:spacing w:before="240" w:after="0" w:line="240" w:lineRule="auto"/>
                        <w:ind w:firstLine="601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211188">
                        <w:rPr>
                          <w:rFonts w:ascii="Rockwell" w:hAnsi="Rockwell"/>
                          <w:sz w:val="24"/>
                          <w:szCs w:val="24"/>
                        </w:rPr>
                        <w:t>Mai 2020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690A123" w14:textId="0608F4B0" w:rsidR="00DC09C0" w:rsidRPr="00414E8C" w:rsidRDefault="00414E8C">
      <w:pPr>
        <w:rPr>
          <w:b/>
          <w:sz w:val="28"/>
        </w:rPr>
      </w:pPr>
      <w:r w:rsidRPr="00414E8C">
        <w:rPr>
          <w:b/>
          <w:sz w:val="28"/>
        </w:rPr>
        <w:t>Tableau de partage des pouvoirs et responsabilités au sein de votre Club</w:t>
      </w:r>
    </w:p>
    <w:p w14:paraId="5582B5C6" w14:textId="67A20362" w:rsidR="000F46C6" w:rsidRDefault="000F46C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  <w:gridCol w:w="4740"/>
      </w:tblGrid>
      <w:tr w:rsidR="000F46C6" w:rsidRPr="000F46C6" w14:paraId="7CC9CE8F" w14:textId="77777777" w:rsidTr="00AD1737">
        <w:trPr>
          <w:trHeight w:val="55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42A7" w14:textId="264F256A" w:rsidR="000F46C6" w:rsidRPr="000F46C6" w:rsidRDefault="000F46C6" w:rsidP="000F46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0F46C6">
              <w:rPr>
                <w:rFonts w:eastAsia="Times New Roman" w:cs="Times New Roman"/>
                <w:b/>
                <w:bCs/>
                <w:color w:val="000000"/>
                <w:lang w:eastAsia="fr-CA"/>
              </w:rPr>
              <w:t xml:space="preserve">Conseil d’administration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AC59" w14:textId="77777777" w:rsidR="000F46C6" w:rsidRPr="000F46C6" w:rsidRDefault="000F46C6" w:rsidP="000F46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0F46C6">
              <w:rPr>
                <w:rFonts w:eastAsia="Times New Roman" w:cs="Times New Roman"/>
                <w:b/>
                <w:bCs/>
                <w:color w:val="000000"/>
                <w:lang w:eastAsia="fr-CA"/>
              </w:rPr>
              <w:t>Direction générale</w:t>
            </w:r>
          </w:p>
        </w:tc>
      </w:tr>
      <w:tr w:rsidR="000F46C6" w:rsidRPr="000F46C6" w14:paraId="1347792F" w14:textId="77777777" w:rsidTr="00AD1737">
        <w:trPr>
          <w:trHeight w:val="7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4A72" w14:textId="77777777" w:rsidR="000F46C6" w:rsidRPr="000F46C6" w:rsidRDefault="000F46C6" w:rsidP="00414E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0F46C6">
              <w:rPr>
                <w:rFonts w:eastAsia="Times New Roman" w:cs="Times New Roman"/>
                <w:color w:val="000000"/>
                <w:lang w:eastAsia="fr-CA"/>
              </w:rPr>
              <w:t>Le CA s’occupe des orientations, objectifs et</w:t>
            </w:r>
            <w:r w:rsidRPr="000F46C6">
              <w:rPr>
                <w:rFonts w:eastAsia="Times New Roman" w:cs="Times New Roman"/>
                <w:color w:val="000000"/>
                <w:lang w:eastAsia="fr-CA"/>
              </w:rPr>
              <w:br/>
              <w:t xml:space="preserve">stratégies à long terme </w:t>
            </w:r>
            <w:r w:rsidR="00414E8C">
              <w:rPr>
                <w:rFonts w:eastAsia="Times New Roman" w:cs="Times New Roman"/>
                <w:color w:val="000000"/>
                <w:lang w:eastAsia="fr-CA"/>
              </w:rPr>
              <w:t>du Club</w:t>
            </w:r>
            <w:r w:rsidRPr="000F46C6">
              <w:rPr>
                <w:rFonts w:eastAsia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D30D" w14:textId="77777777" w:rsidR="000F46C6" w:rsidRPr="000F46C6" w:rsidRDefault="000F46C6" w:rsidP="000F46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0F46C6">
              <w:rPr>
                <w:rFonts w:eastAsia="Times New Roman" w:cs="Times New Roman"/>
                <w:color w:val="000000"/>
                <w:lang w:eastAsia="fr-CA"/>
              </w:rPr>
              <w:t xml:space="preserve">La DG gère les activités courantes </w:t>
            </w:r>
            <w:r w:rsidR="00414E8C">
              <w:rPr>
                <w:rFonts w:eastAsia="Times New Roman" w:cs="Times New Roman"/>
                <w:color w:val="000000"/>
                <w:lang w:eastAsia="fr-CA"/>
              </w:rPr>
              <w:t>du Club.</w:t>
            </w:r>
          </w:p>
        </w:tc>
      </w:tr>
      <w:tr w:rsidR="000F46C6" w:rsidRPr="000F46C6" w14:paraId="7FE67C9E" w14:textId="77777777" w:rsidTr="00AD1737">
        <w:trPr>
          <w:trHeight w:val="96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C349" w14:textId="77777777" w:rsidR="000F46C6" w:rsidRPr="000F46C6" w:rsidRDefault="000F46C6" w:rsidP="000F46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0F46C6">
              <w:rPr>
                <w:rFonts w:eastAsia="Times New Roman" w:cs="Times New Roman"/>
                <w:color w:val="000000"/>
                <w:lang w:eastAsia="fr-CA"/>
              </w:rPr>
              <w:t>Le CA, appuyé de la DG</w:t>
            </w:r>
            <w:r w:rsidR="00414E8C">
              <w:rPr>
                <w:rFonts w:eastAsia="Times New Roman" w:cs="Times New Roman"/>
                <w:color w:val="000000"/>
                <w:lang w:eastAsia="fr-CA"/>
              </w:rPr>
              <w:t>,</w:t>
            </w:r>
            <w:r w:rsidRPr="000F46C6">
              <w:rPr>
                <w:rFonts w:eastAsia="Times New Roman" w:cs="Times New Roman"/>
                <w:color w:val="000000"/>
                <w:lang w:eastAsia="fr-CA"/>
              </w:rPr>
              <w:t xml:space="preserve"> élabore et adopte un</w:t>
            </w:r>
            <w:r w:rsidRPr="000F46C6">
              <w:rPr>
                <w:rFonts w:eastAsia="Times New Roman" w:cs="Times New Roman"/>
                <w:color w:val="000000"/>
                <w:lang w:eastAsia="fr-CA"/>
              </w:rPr>
              <w:br/>
              <w:t>plan stratégique.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9EBD" w14:textId="77777777" w:rsidR="000F46C6" w:rsidRPr="000F46C6" w:rsidRDefault="000F46C6" w:rsidP="000F46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0F46C6">
              <w:rPr>
                <w:rFonts w:eastAsia="Times New Roman" w:cs="Times New Roman"/>
                <w:color w:val="000000"/>
                <w:lang w:eastAsia="fr-CA"/>
              </w:rPr>
              <w:t>La DG, appuyée de son équipe, met le plan</w:t>
            </w:r>
            <w:r w:rsidRPr="000F46C6">
              <w:rPr>
                <w:rFonts w:eastAsia="Times New Roman" w:cs="Times New Roman"/>
                <w:color w:val="000000"/>
                <w:lang w:eastAsia="fr-CA"/>
              </w:rPr>
              <w:br/>
              <w:t>stratégique en vigueur à l’aide de plans</w:t>
            </w:r>
            <w:r w:rsidRPr="000F46C6">
              <w:rPr>
                <w:rFonts w:eastAsia="Times New Roman" w:cs="Times New Roman"/>
                <w:color w:val="000000"/>
                <w:lang w:eastAsia="fr-CA"/>
              </w:rPr>
              <w:br/>
              <w:t>opérationnels.</w:t>
            </w:r>
          </w:p>
        </w:tc>
      </w:tr>
      <w:tr w:rsidR="000F46C6" w:rsidRPr="000F46C6" w14:paraId="749C5CA1" w14:textId="77777777" w:rsidTr="00AD1737">
        <w:trPr>
          <w:trHeight w:val="57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AFEF" w14:textId="77777777" w:rsidR="000F46C6" w:rsidRPr="000F46C6" w:rsidRDefault="000F46C6" w:rsidP="000F46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0F46C6">
              <w:rPr>
                <w:rFonts w:eastAsia="Times New Roman" w:cs="Times New Roman"/>
                <w:color w:val="000000"/>
                <w:lang w:eastAsia="fr-CA"/>
              </w:rPr>
              <w:t xml:space="preserve">Le CA adopte des politiques.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4B74" w14:textId="77777777" w:rsidR="000F46C6" w:rsidRPr="000F46C6" w:rsidRDefault="000F46C6" w:rsidP="000F46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0F46C6">
              <w:rPr>
                <w:rFonts w:eastAsia="Times New Roman" w:cs="Times New Roman"/>
                <w:color w:val="000000"/>
                <w:lang w:eastAsia="fr-CA"/>
              </w:rPr>
              <w:t>La DG applique les politiques de l’organisme.</w:t>
            </w:r>
          </w:p>
        </w:tc>
      </w:tr>
      <w:tr w:rsidR="000F46C6" w:rsidRPr="000F46C6" w14:paraId="48336456" w14:textId="77777777" w:rsidTr="00AD1737">
        <w:trPr>
          <w:trHeight w:val="69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953C" w14:textId="77777777" w:rsidR="000F46C6" w:rsidRPr="000F46C6" w:rsidRDefault="000F46C6" w:rsidP="000F46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0F46C6">
              <w:rPr>
                <w:rFonts w:eastAsia="Times New Roman" w:cs="Times New Roman"/>
                <w:color w:val="000000"/>
                <w:lang w:eastAsia="fr-CA"/>
              </w:rPr>
              <w:t>Le CA s’assure de l’existence d’un processus</w:t>
            </w:r>
            <w:r w:rsidRPr="000F46C6">
              <w:rPr>
                <w:rFonts w:eastAsia="Times New Roman" w:cs="Times New Roman"/>
                <w:color w:val="000000"/>
                <w:lang w:eastAsia="fr-CA"/>
              </w:rPr>
              <w:br/>
              <w:t>de gestion de risques.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F0D9" w14:textId="77777777" w:rsidR="000F46C6" w:rsidRPr="000F46C6" w:rsidRDefault="000F46C6" w:rsidP="000F46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0F46C6">
              <w:rPr>
                <w:rFonts w:eastAsia="Times New Roman" w:cs="Times New Roman"/>
                <w:color w:val="000000"/>
                <w:lang w:eastAsia="fr-CA"/>
              </w:rPr>
              <w:t>La DG met le processus de gestion de risques</w:t>
            </w:r>
            <w:r w:rsidRPr="000F46C6">
              <w:rPr>
                <w:rFonts w:eastAsia="Times New Roman" w:cs="Times New Roman"/>
                <w:color w:val="000000"/>
                <w:lang w:eastAsia="fr-CA"/>
              </w:rPr>
              <w:br/>
              <w:t>en œuvre.</w:t>
            </w:r>
          </w:p>
        </w:tc>
      </w:tr>
      <w:tr w:rsidR="000F46C6" w:rsidRPr="000F46C6" w14:paraId="66FC6265" w14:textId="77777777" w:rsidTr="00AD1737">
        <w:trPr>
          <w:trHeight w:val="70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1739" w14:textId="77777777" w:rsidR="000F46C6" w:rsidRPr="000F46C6" w:rsidRDefault="000F46C6" w:rsidP="000F46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0F46C6">
              <w:rPr>
                <w:rFonts w:eastAsia="Times New Roman" w:cs="Times New Roman"/>
                <w:color w:val="000000"/>
                <w:lang w:eastAsia="fr-CA"/>
              </w:rPr>
              <w:t xml:space="preserve">Le CA adopte le budget annuel.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D9B3" w14:textId="77777777" w:rsidR="000F46C6" w:rsidRPr="000F46C6" w:rsidRDefault="000F46C6" w:rsidP="000F46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0F46C6">
              <w:rPr>
                <w:rFonts w:eastAsia="Times New Roman" w:cs="Times New Roman"/>
                <w:color w:val="000000"/>
                <w:lang w:eastAsia="fr-CA"/>
              </w:rPr>
              <w:t>La DG respecte le budget annuel établi et fait</w:t>
            </w:r>
            <w:r w:rsidRPr="000F46C6">
              <w:rPr>
                <w:rFonts w:eastAsia="Times New Roman" w:cs="Times New Roman"/>
                <w:color w:val="000000"/>
                <w:lang w:eastAsia="fr-CA"/>
              </w:rPr>
              <w:br/>
              <w:t>un suivi régulier au CA.</w:t>
            </w:r>
          </w:p>
        </w:tc>
      </w:tr>
      <w:tr w:rsidR="00414E8C" w:rsidRPr="000F46C6" w14:paraId="27579FDA" w14:textId="77777777" w:rsidTr="00AD1737">
        <w:trPr>
          <w:trHeight w:val="69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A9A2" w14:textId="77777777" w:rsidR="00414E8C" w:rsidRPr="000F46C6" w:rsidRDefault="00414E8C" w:rsidP="000F46C6">
            <w:pPr>
              <w:spacing w:after="0" w:line="240" w:lineRule="auto"/>
              <w:rPr>
                <w:rFonts w:eastAsia="Times New Roman" w:cs="Times New Roman"/>
                <w:color w:val="000000"/>
                <w:lang w:eastAsia="fr-CA"/>
              </w:rPr>
            </w:pPr>
            <w:r>
              <w:rPr>
                <w:rFonts w:eastAsia="Times New Roman" w:cs="Times New Roman"/>
                <w:color w:val="000000"/>
                <w:lang w:eastAsia="fr-CA"/>
              </w:rPr>
              <w:t xml:space="preserve">Le CA autorise les dépenses supérieures </w:t>
            </w:r>
            <w:r w:rsidRPr="00903E02">
              <w:rPr>
                <w:rFonts w:eastAsia="Times New Roman" w:cs="Times New Roman"/>
                <w:color w:val="000000"/>
                <w:highlight w:val="yellow"/>
                <w:lang w:eastAsia="fr-CA"/>
              </w:rPr>
              <w:t>à XXX $</w:t>
            </w:r>
            <w:r>
              <w:rPr>
                <w:rFonts w:eastAsia="Times New Roman" w:cs="Times New Roman"/>
                <w:color w:val="000000"/>
                <w:lang w:eastAsia="fr-CA"/>
              </w:rPr>
              <w:t xml:space="preserve"> et celles non prévues au budget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B019" w14:textId="77777777" w:rsidR="00414E8C" w:rsidRPr="000F46C6" w:rsidRDefault="00414E8C" w:rsidP="000F46C6">
            <w:pPr>
              <w:spacing w:after="0" w:line="240" w:lineRule="auto"/>
              <w:rPr>
                <w:rFonts w:eastAsia="Times New Roman" w:cs="Times New Roman"/>
                <w:color w:val="000000"/>
                <w:lang w:eastAsia="fr-CA"/>
              </w:rPr>
            </w:pPr>
            <w:r>
              <w:rPr>
                <w:rFonts w:eastAsia="Times New Roman" w:cs="Times New Roman"/>
                <w:color w:val="000000"/>
                <w:lang w:eastAsia="fr-CA"/>
              </w:rPr>
              <w:t xml:space="preserve">La DG autorise les dépenses prévues au budget jusqu’à concurrence de </w:t>
            </w:r>
            <w:r w:rsidRPr="00903E02">
              <w:rPr>
                <w:rFonts w:eastAsia="Times New Roman" w:cs="Times New Roman"/>
                <w:color w:val="000000"/>
                <w:highlight w:val="yellow"/>
                <w:lang w:eastAsia="fr-CA"/>
              </w:rPr>
              <w:t>XXX $</w:t>
            </w:r>
          </w:p>
        </w:tc>
      </w:tr>
      <w:tr w:rsidR="000F46C6" w:rsidRPr="000F46C6" w14:paraId="47DD9026" w14:textId="77777777" w:rsidTr="00AD1737">
        <w:trPr>
          <w:trHeight w:val="70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2FE8" w14:textId="77777777" w:rsidR="000F46C6" w:rsidRPr="000F46C6" w:rsidRDefault="000F46C6" w:rsidP="000F46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0F46C6">
              <w:rPr>
                <w:rFonts w:eastAsia="Times New Roman" w:cs="Times New Roman"/>
                <w:color w:val="000000"/>
                <w:lang w:eastAsia="fr-CA"/>
              </w:rPr>
              <w:t xml:space="preserve">Le CA embauche et évalue la DG.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BC95" w14:textId="77777777" w:rsidR="000F46C6" w:rsidRPr="000F46C6" w:rsidRDefault="000F46C6" w:rsidP="000F46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0F46C6">
              <w:rPr>
                <w:rFonts w:eastAsia="Times New Roman" w:cs="Times New Roman"/>
                <w:color w:val="000000"/>
                <w:lang w:eastAsia="fr-CA"/>
              </w:rPr>
              <w:t>La DG embauche et évalue les employés de</w:t>
            </w:r>
            <w:r w:rsidRPr="000F46C6">
              <w:rPr>
                <w:rFonts w:eastAsia="Times New Roman" w:cs="Times New Roman"/>
                <w:color w:val="000000"/>
                <w:lang w:eastAsia="fr-CA"/>
              </w:rPr>
              <w:br/>
              <w:t>l’organisme.</w:t>
            </w:r>
          </w:p>
        </w:tc>
      </w:tr>
      <w:tr w:rsidR="000F46C6" w:rsidRPr="000F46C6" w14:paraId="2AB5835B" w14:textId="77777777" w:rsidTr="00AD1737">
        <w:trPr>
          <w:trHeight w:val="97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CA90" w14:textId="77777777" w:rsidR="000F46C6" w:rsidRPr="000F46C6" w:rsidRDefault="000F46C6" w:rsidP="000F46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0F46C6">
              <w:rPr>
                <w:rFonts w:eastAsia="Times New Roman" w:cs="Times New Roman"/>
                <w:color w:val="000000"/>
                <w:lang w:eastAsia="fr-CA"/>
              </w:rPr>
              <w:t>Le CA exerce une fonction de surveillance de</w:t>
            </w:r>
            <w:r w:rsidRPr="000F46C6">
              <w:rPr>
                <w:rFonts w:eastAsia="Times New Roman" w:cs="Times New Roman"/>
                <w:color w:val="000000"/>
                <w:lang w:eastAsia="fr-CA"/>
              </w:rPr>
              <w:br/>
              <w:t>l’orientation de l’organisme suivant les</w:t>
            </w:r>
            <w:r w:rsidRPr="000F46C6">
              <w:rPr>
                <w:rFonts w:eastAsia="Times New Roman" w:cs="Times New Roman"/>
                <w:color w:val="000000"/>
                <w:lang w:eastAsia="fr-CA"/>
              </w:rPr>
              <w:br/>
              <w:t>objectifs adoptés.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B81A" w14:textId="77777777" w:rsidR="000F46C6" w:rsidRPr="000F46C6" w:rsidRDefault="000F46C6" w:rsidP="000F46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0F46C6">
              <w:rPr>
                <w:rFonts w:eastAsia="Times New Roman" w:cs="Times New Roman"/>
                <w:color w:val="000000"/>
                <w:lang w:eastAsia="fr-CA"/>
              </w:rPr>
              <w:t>La DG est responsable des ressources</w:t>
            </w:r>
            <w:r w:rsidRPr="000F46C6">
              <w:rPr>
                <w:rFonts w:eastAsia="Times New Roman" w:cs="Times New Roman"/>
                <w:color w:val="000000"/>
                <w:lang w:eastAsia="fr-CA"/>
              </w:rPr>
              <w:br/>
              <w:t>humaines, financières et matérielles de</w:t>
            </w:r>
            <w:r w:rsidRPr="000F46C6">
              <w:rPr>
                <w:rFonts w:eastAsia="Times New Roman" w:cs="Times New Roman"/>
                <w:color w:val="000000"/>
                <w:lang w:eastAsia="fr-CA"/>
              </w:rPr>
              <w:br/>
              <w:t>l’organisation.</w:t>
            </w:r>
          </w:p>
        </w:tc>
      </w:tr>
      <w:tr w:rsidR="00414E8C" w:rsidRPr="000F46C6" w14:paraId="39C9E217" w14:textId="77777777" w:rsidTr="00AD1737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FF98" w14:textId="77777777" w:rsidR="00414E8C" w:rsidRPr="00414E8C" w:rsidRDefault="00414E8C" w:rsidP="000F46C6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lang w:eastAsia="fr-CA"/>
              </w:rPr>
            </w:pPr>
            <w:r w:rsidRPr="00414E8C">
              <w:rPr>
                <w:rFonts w:eastAsia="Times New Roman" w:cs="Times New Roman"/>
                <w:color w:val="000000"/>
                <w:highlight w:val="yellow"/>
                <w:lang w:eastAsia="fr-CA"/>
              </w:rPr>
              <w:t>Le président du CA est le porte-parole de l’organisme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3347" w14:textId="77777777" w:rsidR="00414E8C" w:rsidRPr="000F46C6" w:rsidRDefault="00414E8C" w:rsidP="00414E8C">
            <w:pPr>
              <w:spacing w:after="0" w:line="240" w:lineRule="auto"/>
              <w:rPr>
                <w:rFonts w:eastAsia="Times New Roman" w:cs="Times New Roman"/>
                <w:color w:val="000000"/>
                <w:lang w:eastAsia="fr-CA"/>
              </w:rPr>
            </w:pPr>
            <w:r w:rsidRPr="00414E8C">
              <w:rPr>
                <w:rFonts w:eastAsia="Times New Roman" w:cs="Times New Roman"/>
                <w:color w:val="000000"/>
                <w:highlight w:val="yellow"/>
                <w:lang w:eastAsia="fr-CA"/>
              </w:rPr>
              <w:t>La DG est le porte-parole de l’organisme</w:t>
            </w:r>
          </w:p>
        </w:tc>
      </w:tr>
    </w:tbl>
    <w:p w14:paraId="10F36825" w14:textId="77777777" w:rsidR="000F46C6" w:rsidRDefault="000F46C6"/>
    <w:p w14:paraId="64EF1A79" w14:textId="77777777" w:rsidR="00CC72CA" w:rsidRDefault="00CC72CA">
      <w:r w:rsidRPr="00CC72CA">
        <w:rPr>
          <w:highlight w:val="yellow"/>
        </w:rPr>
        <w:t xml:space="preserve">Note : à </w:t>
      </w:r>
      <w:r>
        <w:rPr>
          <w:highlight w:val="yellow"/>
        </w:rPr>
        <w:t xml:space="preserve">faire des choix, à </w:t>
      </w:r>
      <w:r w:rsidRPr="00CC72CA">
        <w:rPr>
          <w:highlight w:val="yellow"/>
        </w:rPr>
        <w:t>adapter et à adopter si l’on souhaite une version simplifiée de Politique de délégation</w:t>
      </w:r>
    </w:p>
    <w:sectPr w:rsidR="00CC72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C6"/>
    <w:rsid w:val="000F46C6"/>
    <w:rsid w:val="00391DBE"/>
    <w:rsid w:val="00414E8C"/>
    <w:rsid w:val="00660F0B"/>
    <w:rsid w:val="00903E02"/>
    <w:rsid w:val="00AD1737"/>
    <w:rsid w:val="00CC72CA"/>
    <w:rsid w:val="00D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6FD9"/>
  <w15:chartTrackingRefBased/>
  <w15:docId w15:val="{3599BE89-F8F2-4DB1-8213-842FB326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0F46C6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0F46C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660F0B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0F0B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 Dulude</dc:creator>
  <cp:keywords/>
  <dc:description/>
  <cp:lastModifiedBy>Abou Ngame</cp:lastModifiedBy>
  <cp:revision>2</cp:revision>
  <dcterms:created xsi:type="dcterms:W3CDTF">2020-05-28T17:37:00Z</dcterms:created>
  <dcterms:modified xsi:type="dcterms:W3CDTF">2020-05-28T17:37:00Z</dcterms:modified>
</cp:coreProperties>
</file>